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A81" w:rsidRPr="003C2A81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jc w:val="center"/>
        <w:rPr>
          <w:b/>
          <w:color w:val="FFC000"/>
          <w:sz w:val="40"/>
          <w:szCs w:val="40"/>
          <w:u w:val="thick"/>
        </w:rPr>
      </w:pPr>
      <w:r w:rsidRPr="003C2A81">
        <w:rPr>
          <w:b/>
          <w:color w:val="FFC000"/>
          <w:sz w:val="40"/>
          <w:szCs w:val="40"/>
          <w:u w:val="thick"/>
        </w:rPr>
        <w:t>STRUKTURA TRÉNINKOVÉ JEDNOTKY MPF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color w:val="333333"/>
        </w:rPr>
      </w:pPr>
      <w:r w:rsidRPr="0048167E">
        <w:rPr>
          <w:color w:val="333333"/>
        </w:rPr>
        <w:t>Tréninková (výuková) jednotka má ve variantách následující základní strukturu, kterou lze modifikovat např. dle zaměření hodiny:</w:t>
      </w:r>
    </w:p>
    <w:p w:rsidR="003C2A81" w:rsidRPr="0048167E" w:rsidRDefault="003C2A81" w:rsidP="003C2A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48167E">
        <w:rPr>
          <w:rFonts w:ascii="Times New Roman" w:hAnsi="Times New Roman" w:cs="Times New Roman"/>
          <w:color w:val="333333"/>
          <w:sz w:val="24"/>
          <w:szCs w:val="24"/>
        </w:rPr>
        <w:t>60–90 minut (pro dospělé) - délka jednotlivých částí zaleží zejména na typu hodiny a také na tom, pro koho je hodina určená (začátečníci, pokročilí)</w:t>
      </w:r>
    </w:p>
    <w:p w:rsidR="003C2A81" w:rsidRPr="0048167E" w:rsidRDefault="003C2A81" w:rsidP="003C2A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48167E">
        <w:rPr>
          <w:rFonts w:ascii="Times New Roman" w:hAnsi="Times New Roman" w:cs="Times New Roman"/>
          <w:color w:val="333333"/>
          <w:sz w:val="24"/>
          <w:szCs w:val="24"/>
        </w:rPr>
        <w:t>odlišnosti podle obsahu lekce a výkonnosti cvičenců</w:t>
      </w:r>
    </w:p>
    <w:p w:rsidR="003C2A81" w:rsidRPr="0048167E" w:rsidRDefault="003C2A81" w:rsidP="003C2A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48167E">
        <w:rPr>
          <w:rFonts w:ascii="Times New Roman" w:hAnsi="Times New Roman" w:cs="Times New Roman"/>
          <w:color w:val="333333"/>
          <w:sz w:val="24"/>
          <w:szCs w:val="24"/>
        </w:rPr>
        <w:t>aerobní cvičení bez přestávek s plynulým přechodem mezi jednotlivými částmi</w:t>
      </w:r>
    </w:p>
    <w:p w:rsidR="003C2A81" w:rsidRPr="0048167E" w:rsidRDefault="003C2A81" w:rsidP="003C2A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48167E">
        <w:rPr>
          <w:rFonts w:ascii="Times New Roman" w:hAnsi="Times New Roman" w:cs="Times New Roman"/>
          <w:color w:val="333333"/>
          <w:sz w:val="24"/>
          <w:szCs w:val="24"/>
        </w:rPr>
        <w:t>má pevnou strukturu, která vyplývá z cíle hodiny, tj. trénink kardiovaskulárního a respirační systému, odstraňování svalových dysbalancí, rozvoj obratnosti a pohybové koordinace, svalové vytrvalosti aj.</w:t>
      </w:r>
    </w:p>
    <w:p w:rsidR="003C2A81" w:rsidRPr="0048167E" w:rsidRDefault="003C2A81" w:rsidP="003C2A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48167E">
        <w:rPr>
          <w:rFonts w:ascii="Times New Roman" w:hAnsi="Times New Roman" w:cs="Times New Roman"/>
          <w:color w:val="333333"/>
          <w:sz w:val="24"/>
          <w:szCs w:val="24"/>
        </w:rPr>
        <w:t>obsah a délka jednotlivých částí lekce jsou rámcově stanoveny, stejně tak i rychlost hudby a výběr prvků</w:t>
      </w:r>
    </w:p>
    <w:p w:rsidR="003C2A81" w:rsidRPr="003C2A81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color w:val="FFC000"/>
          <w:sz w:val="32"/>
          <w:szCs w:val="32"/>
        </w:rPr>
      </w:pPr>
      <w:r w:rsidRPr="003C2A81">
        <w:rPr>
          <w:b/>
          <w:bCs/>
          <w:color w:val="FFC000"/>
          <w:sz w:val="22"/>
          <w:szCs w:val="22"/>
        </w:rPr>
        <w:t xml:space="preserve">      </w:t>
      </w:r>
      <w:r w:rsidRPr="003C2A81">
        <w:rPr>
          <w:b/>
          <w:bCs/>
          <w:color w:val="FFC000"/>
          <w:sz w:val="32"/>
          <w:szCs w:val="32"/>
        </w:rPr>
        <w:t>WARM UP (ZAHŘÁTÍ)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cca 5–10 minut, závisí na pokročilosti cvičenců (vyšší úroveň – delší warm up)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celkové zahřátí organismu a příprava pohybového systému na zátěž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uvolnění kloubů především ramenních, kolenních a kyčelních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prohloubení dýchání, příprava oběhového systému na zátěž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zvyšuje účinnost hlavního aerobního bloku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postupné zvyšování TF (tepové frekvence), nesmí dojít k přehřátí organismu nevhodně vysokou zátěží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vytvoření pohybových stereotypů, představy správného držení těla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důležitý je psychologický efekt, motivace ke cvičení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warm up je ukazatelem zdatnosti a úrovně cvičenců pro lektora</w:t>
      </w:r>
    </w:p>
    <w:p w:rsidR="003C2A81" w:rsidRPr="003C2A81" w:rsidRDefault="003C2A81" w:rsidP="003C2A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rychlost hudby cca 130–135 BPM (podle typu hodiny a pokročilosti cvičenců)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Obsah:</w:t>
      </w:r>
    </w:p>
    <w:p w:rsidR="003C2A81" w:rsidRPr="003C2A81" w:rsidRDefault="003C2A81" w:rsidP="003C2A8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jednoduché kroky, nácvik různých jednoduchých vazeb např. prvky low impact aerobiku</w:t>
      </w:r>
    </w:p>
    <w:p w:rsidR="003C2A81" w:rsidRPr="003C2A81" w:rsidRDefault="003C2A81" w:rsidP="003C2A8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využití krátké jednoduché choreografie v rozsahu max. 32 dob</w:t>
      </w:r>
    </w:p>
    <w:p w:rsidR="003C2A81" w:rsidRPr="003C2A81" w:rsidRDefault="003C2A81" w:rsidP="003C2A8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pohyby paží do úrovně ramen, postupným přidáváním pohybů paží zvyšujeme TF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Nevhodná cvičení:</w:t>
      </w:r>
    </w:p>
    <w:p w:rsidR="003C2A81" w:rsidRPr="003C2A81" w:rsidRDefault="003C2A81" w:rsidP="003C2A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záklony hlavy a hrudníku</w:t>
      </w:r>
    </w:p>
    <w:p w:rsidR="003C2A81" w:rsidRPr="003C2A81" w:rsidRDefault="003C2A81" w:rsidP="003C2A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hyperextenze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loketních a kolenních kloubů, tzv. zamykání kloubů</w:t>
      </w:r>
    </w:p>
    <w:p w:rsidR="003C2A81" w:rsidRPr="003C2A81" w:rsidRDefault="003C2A81" w:rsidP="003C2A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cviky do krajního rozsahu pohybu</w:t>
      </w:r>
    </w:p>
    <w:p w:rsidR="003C2A81" w:rsidRPr="003C2A81" w:rsidRDefault="003C2A81" w:rsidP="003C2A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prvky posilovacího charakteru</w:t>
      </w:r>
    </w:p>
    <w:p w:rsidR="003C2A81" w:rsidRPr="003C2A81" w:rsidRDefault="003C2A81" w:rsidP="003C2A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koordinačně náročná cvičení</w:t>
      </w:r>
    </w:p>
    <w:p w:rsidR="003C2A81" w:rsidRPr="003C2A81" w:rsidRDefault="003C2A81" w:rsidP="003C2A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prvky </w:t>
      </w: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high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impact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aerobiku</w:t>
      </w:r>
    </w:p>
    <w:p w:rsidR="0048167E" w:rsidRDefault="0048167E" w:rsidP="0048167E">
      <w:pPr>
        <w:pStyle w:val="Normlnweb"/>
        <w:shd w:val="clear" w:color="auto" w:fill="FFFFFF"/>
        <w:spacing w:before="0" w:beforeAutospacing="0" w:after="150" w:afterAutospacing="0" w:line="331" w:lineRule="atLeast"/>
        <w:ind w:left="375"/>
        <w:rPr>
          <w:b/>
          <w:bCs/>
          <w:color w:val="333333"/>
          <w:sz w:val="22"/>
          <w:szCs w:val="22"/>
        </w:rPr>
      </w:pPr>
    </w:p>
    <w:p w:rsidR="003C2A81" w:rsidRPr="003C2A81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color w:val="333333"/>
        </w:rPr>
      </w:pPr>
      <w:r w:rsidRPr="0048167E">
        <w:rPr>
          <w:bCs/>
          <w:color w:val="FFC000"/>
        </w:rPr>
        <w:lastRenderedPageBreak/>
        <w:t>PRESTREČINK (ÚVODNÍ PROTAŽENÍ) – SOUČÁSTÍ WARM UP</w:t>
      </w:r>
    </w:p>
    <w:p w:rsidR="003C2A81" w:rsidRPr="003C2A81" w:rsidRDefault="003C2A81" w:rsidP="003C2A8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cca 2–3 minuty</w:t>
      </w:r>
    </w:p>
    <w:p w:rsidR="003C2A81" w:rsidRPr="003C2A81" w:rsidRDefault="003C2A81" w:rsidP="003C2A8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závěrečnou součástí </w:t>
      </w: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warm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up</w:t>
      </w:r>
    </w:p>
    <w:p w:rsidR="003C2A81" w:rsidRPr="003C2A81" w:rsidRDefault="003C2A81" w:rsidP="003C2A8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krátký dynamický strečink</w:t>
      </w:r>
    </w:p>
    <w:p w:rsidR="003C2A81" w:rsidRPr="003C2A81" w:rsidRDefault="003C2A81" w:rsidP="003C2A8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vedené pohyby pouze ve vyšších polohách</w:t>
      </w:r>
    </w:p>
    <w:p w:rsidR="003C2A81" w:rsidRPr="003C2A81" w:rsidRDefault="003C2A81" w:rsidP="003C2A8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zvýšení nervosvalové koordinace</w:t>
      </w:r>
    </w:p>
    <w:p w:rsidR="003C2A81" w:rsidRPr="003C2A81" w:rsidRDefault="003C2A81" w:rsidP="003C2A81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protahování především velkých svalových skupin a svalstva podél páteře, od centra k periférii</w:t>
      </w:r>
    </w:p>
    <w:p w:rsidR="003C2A81" w:rsidRPr="003C2A81" w:rsidRDefault="003C2A81" w:rsidP="003C2A81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zvýšení elasticity svalů a jejich příprava na zátěž</w:t>
      </w:r>
    </w:p>
    <w:p w:rsidR="003C2A81" w:rsidRPr="003C2A81" w:rsidRDefault="003C2A81" w:rsidP="003C2A81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minimalizovat pokles srdeční a tepové frekvence</w:t>
      </w:r>
    </w:p>
    <w:p w:rsidR="003C2A81" w:rsidRPr="003C2A81" w:rsidRDefault="003C2A81" w:rsidP="003C2A81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upozornění na správnou techniku provedení cviků</w:t>
      </w:r>
    </w:p>
    <w:p w:rsidR="003C2A81" w:rsidRPr="003C2A81" w:rsidRDefault="003C2A81" w:rsidP="003C2A81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rychlost hudby je v návaznosti na předchozí část</w:t>
      </w:r>
    </w:p>
    <w:p w:rsidR="003C2A81" w:rsidRPr="003C2A81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color w:val="333333"/>
          <w:sz w:val="36"/>
          <w:szCs w:val="36"/>
        </w:rPr>
      </w:pPr>
      <w:r w:rsidRPr="002A5A78">
        <w:rPr>
          <w:b/>
          <w:bCs/>
          <w:color w:val="333333"/>
          <w:sz w:val="22"/>
          <w:szCs w:val="22"/>
        </w:rPr>
        <w:t xml:space="preserve">      </w:t>
      </w:r>
      <w:r w:rsidRPr="003C2A81">
        <w:rPr>
          <w:b/>
          <w:bCs/>
          <w:color w:val="FFC000"/>
          <w:sz w:val="36"/>
          <w:szCs w:val="36"/>
        </w:rPr>
        <w:t>HLAVNÍ AEROBNÍ ČÁST</w:t>
      </w:r>
    </w:p>
    <w:p w:rsidR="003C2A81" w:rsidRPr="003C2A81" w:rsidRDefault="003C2A81" w:rsidP="003C2A8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minimálně 20 minut, obvykle 20–40 minut</w:t>
      </w:r>
    </w:p>
    <w:p w:rsidR="003C2A81" w:rsidRPr="003C2A81" w:rsidRDefault="003C2A81" w:rsidP="003C2A8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cílem této části je udržet tepovou frekvenci v aerobní zóně (cca 60–80 % max. TF)</w:t>
      </w:r>
    </w:p>
    <w:p w:rsidR="003C2A81" w:rsidRPr="003C2A81" w:rsidRDefault="003C2A81" w:rsidP="003C2A81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oblast účinné a bezpečné TF je závislá na věku a fyzické kondici cvičících </w:t>
      </w:r>
    </w:p>
    <w:p w:rsidR="003C2A81" w:rsidRPr="003C2A81" w:rsidRDefault="003C2A81" w:rsidP="003C2A81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zatížení je v této části kolísavé: při nácviku nových vazeb – mírný pokles TF, při opakování zvládnutého – vzestup TF</w:t>
      </w:r>
    </w:p>
    <w:p w:rsidR="003C2A81" w:rsidRPr="003C2A81" w:rsidRDefault="003C2A81" w:rsidP="003C2A81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rychlost a styl hudby odpovídá obsahu lekce (aerobik, dance, step aj.)</w:t>
      </w:r>
    </w:p>
    <w:p w:rsidR="003C2A81" w:rsidRPr="003C2A81" w:rsidRDefault="003C2A81" w:rsidP="003C2A81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nutno opravovat chybné držení těla, pohyby paží a technické provedení kroků</w:t>
      </w:r>
    </w:p>
    <w:p w:rsidR="003C2A81" w:rsidRPr="003C2A81" w:rsidRDefault="003C2A81" w:rsidP="003C2A81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vhodně využívat názvosloví a cueing – gestikulace pro zvolené kroky</w:t>
      </w:r>
    </w:p>
    <w:p w:rsidR="003C2A81" w:rsidRPr="003C2A81" w:rsidRDefault="003C2A81" w:rsidP="003C2A81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přiměřená komunikace se cvičenci, stálá motivace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Obsah:</w:t>
      </w:r>
    </w:p>
    <w:p w:rsidR="003C2A81" w:rsidRPr="003C2A81" w:rsidRDefault="003C2A81" w:rsidP="003C2A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obsah tvoří většinou spojování prvků a tvorba choreografie </w:t>
      </w:r>
    </w:p>
    <w:p w:rsidR="003C2A81" w:rsidRPr="003C2A81" w:rsidRDefault="003C2A81" w:rsidP="003C2A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každý blok choreografie musí být kompletní (dopočítávat do 32 dob)</w:t>
      </w:r>
    </w:p>
    <w:p w:rsidR="003C2A81" w:rsidRPr="003C2A81" w:rsidRDefault="003C2A81" w:rsidP="003C2A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kombinujeme prvky low a high impact aerobiku, tanečních stylů aj. (podle obsahu lekce)</w:t>
      </w:r>
    </w:p>
    <w:p w:rsidR="003C2A81" w:rsidRPr="003C2A81" w:rsidRDefault="003C2A81" w:rsidP="003C2A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kroky, vazby i celé choreografie vhodně doplňovat s pohyby paží</w:t>
      </w:r>
    </w:p>
    <w:p w:rsidR="003C2A81" w:rsidRPr="003C2A81" w:rsidRDefault="003C2A81" w:rsidP="003C2A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je-li cílem hlavní části posilování (bodyforming aj.), tvoří obsah posilování ve spojení s protahováním ve vysokých i v nízkých polohách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Nevhodná cvičení:</w:t>
      </w:r>
    </w:p>
    <w:p w:rsidR="003C2A81" w:rsidRPr="003C2A81" w:rsidRDefault="003C2A81" w:rsidP="003C2A8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záklony hlavy a hrudníku, neustálý náklon trupu vpřed – hyperextenze bederní části</w:t>
      </w:r>
    </w:p>
    <w:p w:rsidR="003C2A81" w:rsidRPr="003C2A81" w:rsidRDefault="003C2A81" w:rsidP="003C2A8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švihové pohyby paží </w:t>
      </w:r>
    </w:p>
    <w:p w:rsidR="003C2A81" w:rsidRPr="003C2A81" w:rsidRDefault="003C2A81" w:rsidP="003C2A8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hyperextenze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loketních a kolenních kloubů, tzv. zamykání kloubů</w:t>
      </w:r>
    </w:p>
    <w:p w:rsidR="003C2A81" w:rsidRPr="003C2A81" w:rsidRDefault="003C2A81" w:rsidP="003C2A8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prvky high impact aerobiku ve velkém počtu opakování (jumping jack na více než 8 dob, běh na místě, opakované poskoky na jedné noze)</w:t>
      </w:r>
    </w:p>
    <w:p w:rsidR="003C2A81" w:rsidRPr="003C2A81" w:rsidRDefault="003C2A81" w:rsidP="003C2A8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prvky točivé prováděné do prostoru bez mezikroků (např. 4x za sebou step touch box – do čtverce)</w:t>
      </w:r>
    </w:p>
    <w:p w:rsidR="0048167E" w:rsidRDefault="003C2A81" w:rsidP="0048167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rychlé střídání vysokých a nízkých poloh</w:t>
      </w:r>
    </w:p>
    <w:p w:rsidR="003C2A81" w:rsidRPr="0048167E" w:rsidRDefault="003C2A81" w:rsidP="0048167E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48167E">
        <w:rPr>
          <w:b/>
          <w:bCs/>
          <w:color w:val="FFC000"/>
          <w:sz w:val="36"/>
          <w:szCs w:val="36"/>
        </w:rPr>
        <w:lastRenderedPageBreak/>
        <w:t xml:space="preserve"> </w:t>
      </w:r>
      <w:r w:rsidRPr="0048167E">
        <w:rPr>
          <w:rFonts w:ascii="Times New Roman" w:hAnsi="Times New Roman" w:cs="Times New Roman"/>
          <w:b/>
          <w:bCs/>
          <w:color w:val="FFC000"/>
          <w:sz w:val="36"/>
          <w:szCs w:val="36"/>
        </w:rPr>
        <w:t>COOL DOWN (ZKLIDNĚNÍ)</w:t>
      </w:r>
    </w:p>
    <w:p w:rsidR="003C2A81" w:rsidRPr="003C2A81" w:rsidRDefault="003C2A81" w:rsidP="003C2A8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délka závisí na délce a intenzitě hlavní části, cca 3–5 minut</w:t>
      </w:r>
    </w:p>
    <w:p w:rsidR="003C2A81" w:rsidRPr="003C2A81" w:rsidRDefault="003C2A81" w:rsidP="003C2A8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cílem je snížení tepové frekvence pod aerobní zónu, snížení frekvence dýchání</w:t>
      </w:r>
    </w:p>
    <w:p w:rsidR="003C2A81" w:rsidRPr="003C2A81" w:rsidRDefault="003C2A81" w:rsidP="003C2A8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plynule navazuje na hlavní část</w:t>
      </w:r>
    </w:p>
    <w:p w:rsidR="003C2A81" w:rsidRPr="003C2A81" w:rsidRDefault="003C2A81" w:rsidP="003C2A8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dbát na správné držení těla 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Obsah:</w:t>
      </w:r>
    </w:p>
    <w:p w:rsidR="003C2A81" w:rsidRPr="003C2A81" w:rsidRDefault="003C2A81" w:rsidP="003C2A8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jednoduché prvky a vazby</w:t>
      </w:r>
    </w:p>
    <w:p w:rsidR="003C2A81" w:rsidRPr="003C2A81" w:rsidRDefault="003C2A81" w:rsidP="003C2A8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jde o prvky protahovací, přímivé a dechové</w:t>
      </w:r>
    </w:p>
    <w:p w:rsidR="003C2A81" w:rsidRPr="003C2A81" w:rsidRDefault="003C2A81" w:rsidP="003C2A8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dynamický strečink</w:t>
      </w:r>
    </w:p>
    <w:p w:rsidR="003C2A81" w:rsidRPr="003C2A81" w:rsidRDefault="003C2A81" w:rsidP="003C2A8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vedené pohyby (ne do krajních poloh)</w:t>
      </w:r>
    </w:p>
    <w:p w:rsidR="003C2A81" w:rsidRPr="003C2A81" w:rsidRDefault="003C2A81" w:rsidP="003C2A8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pohyby paží postupně ubíráme pro snížení TF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Nevhodná cvičení:</w:t>
      </w:r>
    </w:p>
    <w:p w:rsidR="003C2A81" w:rsidRPr="003C2A81" w:rsidRDefault="003C2A81" w:rsidP="003C2A8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záklony hlavy a hrudníku</w:t>
      </w:r>
    </w:p>
    <w:p w:rsidR="003C2A81" w:rsidRPr="003C2A81" w:rsidRDefault="003C2A81" w:rsidP="003C2A8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švihové pohyby paží nad úroveň ramen</w:t>
      </w:r>
    </w:p>
    <w:p w:rsidR="003C2A81" w:rsidRPr="003C2A81" w:rsidRDefault="003C2A81" w:rsidP="003C2A8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cviky, kdy hlava klesá pod úroveň srdce (hluboké předklony)</w:t>
      </w:r>
    </w:p>
    <w:p w:rsidR="003C2A81" w:rsidRPr="003C2A81" w:rsidRDefault="003C2A81" w:rsidP="003C2A8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prvky </w:t>
      </w: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high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3C2A81">
        <w:rPr>
          <w:rFonts w:ascii="Times New Roman" w:hAnsi="Times New Roman" w:cs="Times New Roman"/>
          <w:color w:val="333333"/>
          <w:sz w:val="24"/>
          <w:szCs w:val="24"/>
        </w:rPr>
        <w:t>impact</w:t>
      </w:r>
      <w:proofErr w:type="spellEnd"/>
      <w:r w:rsidRPr="003C2A81">
        <w:rPr>
          <w:rFonts w:ascii="Times New Roman" w:hAnsi="Times New Roman" w:cs="Times New Roman"/>
          <w:color w:val="333333"/>
          <w:sz w:val="24"/>
          <w:szCs w:val="24"/>
        </w:rPr>
        <w:t xml:space="preserve"> aerobiku</w:t>
      </w:r>
    </w:p>
    <w:p w:rsidR="003C2A81" w:rsidRPr="003C2A81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color w:val="333333"/>
          <w:sz w:val="36"/>
          <w:szCs w:val="36"/>
        </w:rPr>
      </w:pPr>
      <w:r w:rsidRPr="002A5A78">
        <w:rPr>
          <w:b/>
          <w:bCs/>
          <w:color w:val="333333"/>
          <w:sz w:val="22"/>
          <w:szCs w:val="22"/>
        </w:rPr>
        <w:t xml:space="preserve">      </w:t>
      </w:r>
      <w:r w:rsidRPr="003C2A81">
        <w:rPr>
          <w:b/>
          <w:bCs/>
          <w:color w:val="FFC000"/>
          <w:sz w:val="36"/>
          <w:szCs w:val="36"/>
        </w:rPr>
        <w:t>FLOOR WORK (POSILOVÁNÍ)</w:t>
      </w:r>
    </w:p>
    <w:p w:rsidR="003C2A81" w:rsidRPr="003C2A81" w:rsidRDefault="003C2A81" w:rsidP="003C2A8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není nutnou součástí všech lekcí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5–10 minut v kombinovaných lekcích, kdy se jedná o posilovací blok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 hodinách zaměřených na posilování více než 30 minut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stále postupný pokles TF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zařazení „aktivní kompenzace“ – procvičování antagonistů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odstraňování svalových dysbalancí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logické propojení s protahováním, využití převážně statického strečinku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nutné dbát na správné dýchání, techniku prováděných prvků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volíme přiměřené počty opakování v jednotlivých sériích</w:t>
      </w:r>
    </w:p>
    <w:p w:rsidR="003C2A81" w:rsidRPr="003C2A81" w:rsidRDefault="003C2A81" w:rsidP="003C2A81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rychlost hudby nepřesahuje 130 BPM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Obsah:</w:t>
      </w:r>
    </w:p>
    <w:p w:rsidR="003C2A81" w:rsidRPr="003C2A81" w:rsidRDefault="003C2A81" w:rsidP="003C2A8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prvky posilovacího charakteru vlastní vahou těla, popř. s využitím náčiní nebo nářadí</w:t>
      </w:r>
    </w:p>
    <w:p w:rsidR="003C2A81" w:rsidRPr="003C2A81" w:rsidRDefault="003C2A81" w:rsidP="003C2A8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posilování od vyšších poloh k nižším</w:t>
      </w:r>
    </w:p>
    <w:p w:rsidR="003C2A81" w:rsidRPr="003C2A81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color w:val="333333"/>
          <w:sz w:val="36"/>
          <w:szCs w:val="36"/>
        </w:rPr>
      </w:pPr>
      <w:r w:rsidRPr="002A5A78">
        <w:rPr>
          <w:b/>
          <w:bCs/>
          <w:color w:val="333333"/>
          <w:sz w:val="22"/>
          <w:szCs w:val="22"/>
        </w:rPr>
        <w:t xml:space="preserve">      </w:t>
      </w:r>
      <w:r w:rsidRPr="003C2A81">
        <w:rPr>
          <w:b/>
          <w:bCs/>
          <w:color w:val="FFC000"/>
          <w:sz w:val="36"/>
          <w:szCs w:val="36"/>
        </w:rPr>
        <w:t>ZÁVĚREČNÉ PROTAŽENÍ (STREČINK)</w:t>
      </w:r>
    </w:p>
    <w:p w:rsidR="003C2A81" w:rsidRPr="003C2A81" w:rsidRDefault="003C2A81" w:rsidP="003C2A81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nutná a důležitá součást všech cvičebních lekcí</w:t>
      </w:r>
    </w:p>
    <w:p w:rsidR="003C2A81" w:rsidRPr="003C2A81" w:rsidRDefault="003C2A81" w:rsidP="003C2A81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minimálně 5 minut</w:t>
      </w:r>
    </w:p>
    <w:p w:rsidR="003C2A81" w:rsidRPr="003C2A81" w:rsidRDefault="003C2A81" w:rsidP="003C2A8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lastRenderedPageBreak/>
        <w:t>cílem je zachování plného rozsahu pohybů, rozvoj flexibility, odstraňování svalových dysbalancí</w:t>
      </w:r>
    </w:p>
    <w:p w:rsidR="003C2A81" w:rsidRPr="003C2A81" w:rsidRDefault="003C2A81" w:rsidP="003C2A8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protažení všech tonických svalových skupin</w:t>
      </w:r>
    </w:p>
    <w:p w:rsidR="003C2A81" w:rsidRPr="003C2A81" w:rsidRDefault="003C2A81" w:rsidP="003C2A81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zdůraznění pravidelného dýchání</w:t>
      </w:r>
    </w:p>
    <w:p w:rsidR="003C2A81" w:rsidRPr="003C2A81" w:rsidRDefault="003C2A81" w:rsidP="003C2A81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300" w:lineRule="atLeast"/>
        <w:ind w:left="750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hudební doprovod bez pravidelného frázování, klidná ne příliš hlasitá příjemná hudba</w:t>
      </w:r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Obsah:</w:t>
      </w:r>
    </w:p>
    <w:p w:rsidR="003C2A81" w:rsidRPr="003C2A81" w:rsidRDefault="003C2A81" w:rsidP="003C2A8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používáme převážně statický strečink, popř. rytmický strečink</w:t>
      </w:r>
    </w:p>
    <w:p w:rsidR="003C2A81" w:rsidRPr="003C2A81" w:rsidRDefault="003C2A81" w:rsidP="003C2A8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postupně z nižších poloh do vyšších</w:t>
      </w:r>
    </w:p>
    <w:p w:rsidR="003C2A81" w:rsidRPr="003C2A81" w:rsidRDefault="003C2A81" w:rsidP="003C2A8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možnost zařazení cvičení dechových a relaxačních</w:t>
      </w:r>
      <w:bookmarkStart w:id="0" w:name="_GoBack"/>
      <w:bookmarkEnd w:id="0"/>
    </w:p>
    <w:p w:rsidR="003C2A81" w:rsidRPr="0048167E" w:rsidRDefault="003C2A81" w:rsidP="003C2A81">
      <w:pPr>
        <w:pStyle w:val="Normlnweb"/>
        <w:shd w:val="clear" w:color="auto" w:fill="FFFFFF"/>
        <w:spacing w:before="0" w:beforeAutospacing="0" w:after="150" w:afterAutospacing="0" w:line="331" w:lineRule="atLeast"/>
        <w:rPr>
          <w:b/>
          <w:color w:val="333333"/>
        </w:rPr>
      </w:pPr>
      <w:r w:rsidRPr="0048167E">
        <w:rPr>
          <w:b/>
          <w:color w:val="333333"/>
        </w:rPr>
        <w:t>Nevhodná cvičení:</w:t>
      </w:r>
    </w:p>
    <w:p w:rsidR="003C2A81" w:rsidRPr="003C2A81" w:rsidRDefault="003C2A81" w:rsidP="003C2A8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hmity, pružení v krajních polohách</w:t>
      </w:r>
    </w:p>
    <w:p w:rsidR="003C2A81" w:rsidRPr="003C2A81" w:rsidRDefault="003C2A81" w:rsidP="003C2A8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bolestivé protažení</w:t>
      </w:r>
    </w:p>
    <w:p w:rsidR="003C2A81" w:rsidRPr="003C2A81" w:rsidRDefault="003C2A81" w:rsidP="003C2A8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extrémní polohy z jiných technik protahování – jóga (kobra, svíčka aj.)</w:t>
      </w:r>
    </w:p>
    <w:p w:rsidR="003C2A81" w:rsidRPr="003C2A81" w:rsidRDefault="003C2A81" w:rsidP="003C2A81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 w:rsidRPr="003C2A81">
        <w:rPr>
          <w:rFonts w:ascii="Times New Roman" w:hAnsi="Times New Roman" w:cs="Times New Roman"/>
          <w:color w:val="333333"/>
          <w:sz w:val="24"/>
          <w:szCs w:val="24"/>
        </w:rPr>
        <w:t>hluboká relaxace i v mírně rušivém prostředí</w:t>
      </w:r>
    </w:p>
    <w:p w:rsidR="00D21C14" w:rsidRDefault="00D21C14"/>
    <w:sectPr w:rsidR="00D21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300B"/>
    <w:multiLevelType w:val="multilevel"/>
    <w:tmpl w:val="A9A8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257CE"/>
    <w:multiLevelType w:val="multilevel"/>
    <w:tmpl w:val="8F70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801FA"/>
    <w:multiLevelType w:val="multilevel"/>
    <w:tmpl w:val="045A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B7218"/>
    <w:multiLevelType w:val="multilevel"/>
    <w:tmpl w:val="A9384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D3D2D"/>
    <w:multiLevelType w:val="multilevel"/>
    <w:tmpl w:val="31781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FF3C69"/>
    <w:multiLevelType w:val="multilevel"/>
    <w:tmpl w:val="AED4A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D2315E"/>
    <w:multiLevelType w:val="multilevel"/>
    <w:tmpl w:val="21541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B82A7E"/>
    <w:multiLevelType w:val="multilevel"/>
    <w:tmpl w:val="E2AED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D6BD0"/>
    <w:multiLevelType w:val="multilevel"/>
    <w:tmpl w:val="A8E2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F042A9"/>
    <w:multiLevelType w:val="multilevel"/>
    <w:tmpl w:val="3256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1E10FC"/>
    <w:multiLevelType w:val="multilevel"/>
    <w:tmpl w:val="87F2F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60772D"/>
    <w:multiLevelType w:val="multilevel"/>
    <w:tmpl w:val="9498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7C5CD7"/>
    <w:multiLevelType w:val="multilevel"/>
    <w:tmpl w:val="E2E8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7F0C4B"/>
    <w:multiLevelType w:val="multilevel"/>
    <w:tmpl w:val="73B2C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E5AEB"/>
    <w:multiLevelType w:val="multilevel"/>
    <w:tmpl w:val="63C2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666C3F"/>
    <w:multiLevelType w:val="multilevel"/>
    <w:tmpl w:val="E0BE7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8402D7"/>
    <w:multiLevelType w:val="multilevel"/>
    <w:tmpl w:val="1DACA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1877DC"/>
    <w:multiLevelType w:val="multilevel"/>
    <w:tmpl w:val="183E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847CD1"/>
    <w:multiLevelType w:val="multilevel"/>
    <w:tmpl w:val="5D388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B1552D"/>
    <w:multiLevelType w:val="multilevel"/>
    <w:tmpl w:val="CA769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5B58AF"/>
    <w:multiLevelType w:val="multilevel"/>
    <w:tmpl w:val="026E9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0"/>
  </w:num>
  <w:num w:numId="5">
    <w:abstractNumId w:val="14"/>
  </w:num>
  <w:num w:numId="6">
    <w:abstractNumId w:val="18"/>
  </w:num>
  <w:num w:numId="7">
    <w:abstractNumId w:val="17"/>
  </w:num>
  <w:num w:numId="8">
    <w:abstractNumId w:val="7"/>
  </w:num>
  <w:num w:numId="9">
    <w:abstractNumId w:val="9"/>
  </w:num>
  <w:num w:numId="10">
    <w:abstractNumId w:val="20"/>
  </w:num>
  <w:num w:numId="11">
    <w:abstractNumId w:val="15"/>
  </w:num>
  <w:num w:numId="12">
    <w:abstractNumId w:val="13"/>
  </w:num>
  <w:num w:numId="13">
    <w:abstractNumId w:val="8"/>
  </w:num>
  <w:num w:numId="14">
    <w:abstractNumId w:val="3"/>
  </w:num>
  <w:num w:numId="15">
    <w:abstractNumId w:val="11"/>
  </w:num>
  <w:num w:numId="16">
    <w:abstractNumId w:val="5"/>
  </w:num>
  <w:num w:numId="17">
    <w:abstractNumId w:val="19"/>
  </w:num>
  <w:num w:numId="18">
    <w:abstractNumId w:val="10"/>
  </w:num>
  <w:num w:numId="19">
    <w:abstractNumId w:val="16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81"/>
    <w:rsid w:val="003C2A81"/>
    <w:rsid w:val="0048167E"/>
    <w:rsid w:val="00D2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CD19E"/>
  <w15:chartTrackingRefBased/>
  <w15:docId w15:val="{E9FF1566-D6C7-43FB-BE0A-95B3490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C2A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C2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836</Words>
  <Characters>4933</Characters>
  <Application>Microsoft Office Word</Application>
  <DocSecurity>0</DocSecurity>
  <Lines>41</Lines>
  <Paragraphs>11</Paragraphs>
  <ScaleCrop>false</ScaleCrop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fajfrlit</dc:creator>
  <cp:keywords/>
  <dc:description/>
  <cp:lastModifiedBy>fajfrlit</cp:lastModifiedBy>
  <cp:revision>2</cp:revision>
  <dcterms:created xsi:type="dcterms:W3CDTF">2021-02-23T11:45:00Z</dcterms:created>
  <dcterms:modified xsi:type="dcterms:W3CDTF">2021-02-24T09:08:00Z</dcterms:modified>
</cp:coreProperties>
</file>